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国家开发银行生源地助学贷款毕业确认操作步骤说明</w:t>
      </w:r>
    </w:p>
    <w:p>
      <w:pPr>
        <w:numPr>
          <w:ilvl w:val="0"/>
          <w:numId w:val="2"/>
        </w:numPr>
        <w:spacing w:before="240"/>
        <w:rPr>
          <w:rStyle w:val="6"/>
          <w:rFonts w:hint="eastAsia" w:ascii="仿宋_GB2312" w:hAnsi="Arial" w:eastAsia="仿宋_GB2312" w:cs="Arial"/>
          <w:color w:val="auto"/>
          <w:sz w:val="30"/>
          <w:szCs w:val="30"/>
        </w:rPr>
      </w:pP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t>登陆国家开发银行助学贷款信息网（</w:t>
      </w: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fldChar w:fldCharType="begin"/>
      </w: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instrText xml:space="preserve"> HYPERLINK "http://www.csls.cdb.com.cn" </w:instrText>
      </w: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t>www.csls.cdb.com.cn</w:t>
      </w: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fldChar w:fldCharType="end"/>
      </w: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t>），选择“生源地助学贷款学生在线系统”点击登录。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40350" cy="3020060"/>
            <wp:effectExtent l="0" t="0" r="8890" b="1270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11140" cy="2924810"/>
            <wp:effectExtent l="0" t="0" r="7620" b="127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before="240"/>
        <w:ind w:left="0" w:leftChars="0" w:firstLine="0" w:firstLineChars="0"/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</w:pPr>
      <w:r>
        <w:rPr>
          <w:rStyle w:val="6"/>
          <w:rFonts w:hint="eastAsia" w:ascii="仿宋_GB2312" w:hAnsi="Arial" w:eastAsia="仿宋_GB2312" w:cs="Arial"/>
          <w:color w:val="auto"/>
          <w:sz w:val="30"/>
          <w:szCs w:val="30"/>
          <w:lang w:val="en-US" w:eastAsia="zh-CN"/>
        </w:rPr>
        <w:t>核查自己个人信息是否正确</w:t>
      </w:r>
    </w:p>
    <w:p>
      <w:pPr>
        <w:numPr>
          <w:numId w:val="0"/>
        </w:numPr>
        <w:spacing w:before="240"/>
        <w:ind w:leftChars="0"/>
        <w:rPr>
          <w:rStyle w:val="6"/>
          <w:rFonts w:hint="default" w:ascii="仿宋_GB2312" w:hAnsi="Arial" w:eastAsia="仿宋_GB2312" w:cs="Arial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3419475" cy="5286375"/>
            <wp:effectExtent l="0" t="0" r="9525" b="1905"/>
            <wp:docPr id="11" name="图片 3" descr="360截图2013050713535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360截图201305071353518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个人信息变更和共同借款人变更</w:t>
      </w:r>
    </w:p>
    <w:p>
      <w:pPr>
        <w:numPr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点击页面左侧“个人信息变更”，变更自己的基本信息，通讯信息及就学信息。</w:t>
      </w:r>
    </w:p>
    <w:p>
      <w:pPr>
        <w:pStyle w:val="2"/>
        <w:keepNext/>
        <w:keepLines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点击页面左侧“共同借款人信息变更”，变更共同借款人信息，共同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借款人一般为学生父母或其他法定监护人，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要是有信息变化要进行系统变更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</w:p>
    <w:p>
      <w:pPr>
        <w:numPr>
          <w:numId w:val="0"/>
        </w:numPr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毕业确认申请：进入毕业确认申请页面后，核对自己信息，无误后点击确认。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ascii="宋体" w:hAnsi="宋体" w:cs="宋体"/>
          <w:kern w:val="0"/>
          <w:sz w:val="32"/>
          <w:szCs w:val="32"/>
        </w:rPr>
        <w:drawing>
          <wp:inline distT="0" distB="0" distL="114300" distR="114300">
            <wp:extent cx="1786890" cy="2031365"/>
            <wp:effectExtent l="0" t="0" r="11430" b="10795"/>
            <wp:docPr id="12" name="图片 4" descr="360截图2013050714492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360截图201305071449253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750B45"/>
    <w:multiLevelType w:val="singleLevel"/>
    <w:tmpl w:val="F8750B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DE5778"/>
    <w:multiLevelType w:val="multilevel"/>
    <w:tmpl w:val="10DE5778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7742"/>
    <w:rsid w:val="6B9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color w:val="0000FF"/>
      <w:u w:val="single"/>
    </w:rPr>
  </w:style>
  <w:style w:type="character" w:customStyle="1" w:styleId="6">
    <w:name w:val="g1"/>
    <w:basedOn w:val="4"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小芒果</cp:lastModifiedBy>
  <dcterms:modified xsi:type="dcterms:W3CDTF">2020-05-22T06:58:14Z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